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9A" w:rsidRDefault="001A1A44" w:rsidP="001A1A44">
      <w:pPr>
        <w:pStyle w:val="Header"/>
        <w:jc w:val="center"/>
      </w:pPr>
      <w:r w:rsidRPr="001A1A44">
        <w:rPr>
          <w:noProof/>
          <w:lang w:val="en-IE" w:eastAsia="en-IE"/>
        </w:rPr>
        <w:drawing>
          <wp:inline distT="0" distB="0" distL="0" distR="0">
            <wp:extent cx="1622985" cy="1047750"/>
            <wp:effectExtent l="0" t="0" r="0" b="0"/>
            <wp:docPr id="2" name="Picture 2" descr="C:\Users\user\Desktop\ACA 2020\A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ACA 2020\ACA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0185" cy="1058854"/>
                    </a:xfrm>
                    <a:prstGeom prst="rect">
                      <a:avLst/>
                    </a:prstGeom>
                    <a:noFill/>
                    <a:ln>
                      <a:noFill/>
                    </a:ln>
                  </pic:spPr>
                </pic:pic>
              </a:graphicData>
            </a:graphic>
          </wp:inline>
        </w:drawing>
      </w:r>
    </w:p>
    <w:p w:rsidR="00E6379A" w:rsidRPr="00287895" w:rsidRDefault="00E6379A" w:rsidP="00E6379A">
      <w:pPr>
        <w:pStyle w:val="Header"/>
        <w:pBdr>
          <w:bottom w:val="thickThinSmallGap" w:sz="24" w:space="1" w:color="622423"/>
        </w:pBdr>
        <w:jc w:val="center"/>
      </w:pPr>
    </w:p>
    <w:p w:rsidR="00E6379A" w:rsidRDefault="00E6379A" w:rsidP="00E6379A">
      <w:pPr>
        <w:ind w:left="400" w:right="546"/>
        <w:jc w:val="center"/>
        <w:rPr>
          <w:b/>
          <w:sz w:val="28"/>
          <w:szCs w:val="28"/>
          <w:lang w:val="en-IE"/>
        </w:rPr>
      </w:pPr>
    </w:p>
    <w:p w:rsidR="00E6379A" w:rsidRPr="002F6C09" w:rsidRDefault="00E6379A" w:rsidP="00E6379A">
      <w:pPr>
        <w:ind w:left="400" w:right="546"/>
        <w:jc w:val="center"/>
        <w:rPr>
          <w:b/>
          <w:sz w:val="28"/>
          <w:szCs w:val="28"/>
          <w:lang w:val="en-IE"/>
        </w:rPr>
      </w:pPr>
      <w:r w:rsidRPr="002F6C09">
        <w:rPr>
          <w:b/>
          <w:sz w:val="28"/>
          <w:szCs w:val="28"/>
          <w:lang w:val="en-IE"/>
        </w:rPr>
        <w:t>PRESS RELEASE</w:t>
      </w:r>
    </w:p>
    <w:p w:rsidR="004760A7" w:rsidRDefault="004760A7" w:rsidP="008113E4">
      <w:pPr>
        <w:ind w:right="-21"/>
        <w:jc w:val="center"/>
        <w:rPr>
          <w:b/>
          <w:sz w:val="28"/>
          <w:szCs w:val="28"/>
          <w:u w:val="single"/>
          <w:lang w:val="en-IE"/>
        </w:rPr>
      </w:pPr>
    </w:p>
    <w:p w:rsidR="00E6379A" w:rsidRPr="00F01D5D" w:rsidRDefault="000404EC" w:rsidP="008113E4">
      <w:pPr>
        <w:ind w:right="-21"/>
        <w:jc w:val="center"/>
        <w:rPr>
          <w:b/>
          <w:sz w:val="28"/>
          <w:szCs w:val="28"/>
          <w:u w:val="single"/>
          <w:lang w:val="en-IE"/>
        </w:rPr>
      </w:pPr>
      <w:r>
        <w:rPr>
          <w:b/>
          <w:sz w:val="28"/>
          <w:szCs w:val="28"/>
          <w:u w:val="single"/>
          <w:lang w:val="en-IE"/>
        </w:rPr>
        <w:t xml:space="preserve">ACA welcomes </w:t>
      </w:r>
      <w:r w:rsidRPr="000404EC">
        <w:rPr>
          <w:b/>
          <w:sz w:val="28"/>
          <w:szCs w:val="28"/>
          <w:u w:val="single"/>
          <w:lang w:val="en-IE"/>
        </w:rPr>
        <w:t xml:space="preserve">Minister </w:t>
      </w:r>
      <w:proofErr w:type="spellStart"/>
      <w:r w:rsidRPr="000404EC">
        <w:rPr>
          <w:b/>
          <w:sz w:val="28"/>
          <w:szCs w:val="28"/>
          <w:u w:val="single"/>
          <w:lang w:val="en-IE"/>
        </w:rPr>
        <w:t>McConalogue</w:t>
      </w:r>
      <w:r>
        <w:rPr>
          <w:b/>
          <w:sz w:val="28"/>
          <w:szCs w:val="28"/>
          <w:u w:val="single"/>
          <w:lang w:val="en-IE"/>
        </w:rPr>
        <w:t>’s</w:t>
      </w:r>
      <w:proofErr w:type="spellEnd"/>
      <w:r w:rsidRPr="000404EC">
        <w:rPr>
          <w:b/>
          <w:sz w:val="28"/>
          <w:szCs w:val="28"/>
          <w:u w:val="single"/>
          <w:lang w:val="en-IE"/>
        </w:rPr>
        <w:t xml:space="preserve"> </w:t>
      </w:r>
      <w:r>
        <w:rPr>
          <w:b/>
          <w:sz w:val="28"/>
          <w:szCs w:val="28"/>
          <w:u w:val="single"/>
          <w:lang w:val="en-IE"/>
        </w:rPr>
        <w:t xml:space="preserve">historic announcement of support for training </w:t>
      </w:r>
      <w:r w:rsidR="0077684C">
        <w:rPr>
          <w:b/>
          <w:sz w:val="28"/>
          <w:szCs w:val="28"/>
          <w:u w:val="single"/>
          <w:lang w:val="en-IE"/>
        </w:rPr>
        <w:t>of</w:t>
      </w:r>
      <w:r>
        <w:rPr>
          <w:b/>
          <w:sz w:val="28"/>
          <w:szCs w:val="28"/>
          <w:u w:val="single"/>
          <w:lang w:val="en-IE"/>
        </w:rPr>
        <w:t xml:space="preserve"> agricultural consultants</w:t>
      </w:r>
    </w:p>
    <w:p w:rsidR="00E07CB7" w:rsidRDefault="00E07CB7" w:rsidP="00E6379A">
      <w:pPr>
        <w:ind w:right="-21" w:firstLine="993"/>
        <w:jc w:val="right"/>
        <w:rPr>
          <w:b/>
          <w:lang w:val="en-IE"/>
        </w:rPr>
      </w:pPr>
    </w:p>
    <w:p w:rsidR="00FD1C20" w:rsidRDefault="000404EC" w:rsidP="004760A7">
      <w:pPr>
        <w:ind w:right="-21" w:firstLine="993"/>
        <w:jc w:val="right"/>
        <w:rPr>
          <w:b/>
          <w:lang w:val="en-IE"/>
        </w:rPr>
      </w:pPr>
      <w:r>
        <w:rPr>
          <w:b/>
          <w:lang w:val="en-IE"/>
        </w:rPr>
        <w:t>17</w:t>
      </w:r>
      <w:r w:rsidRPr="000404EC">
        <w:rPr>
          <w:b/>
          <w:vertAlign w:val="superscript"/>
          <w:lang w:val="en-IE"/>
        </w:rPr>
        <w:t>th</w:t>
      </w:r>
      <w:r>
        <w:rPr>
          <w:b/>
          <w:lang w:val="en-IE"/>
        </w:rPr>
        <w:t xml:space="preserve"> October 2020</w:t>
      </w:r>
    </w:p>
    <w:p w:rsidR="004760A7" w:rsidRPr="004760A7" w:rsidRDefault="004760A7" w:rsidP="004760A7">
      <w:pPr>
        <w:ind w:right="-21" w:firstLine="993"/>
        <w:jc w:val="right"/>
        <w:rPr>
          <w:b/>
          <w:lang w:val="en-IE"/>
        </w:rPr>
      </w:pPr>
      <w:bookmarkStart w:id="0" w:name="_GoBack"/>
      <w:bookmarkEnd w:id="0"/>
    </w:p>
    <w:p w:rsidR="000404EC" w:rsidRDefault="000404EC" w:rsidP="000404EC">
      <w:pPr>
        <w:ind w:left="500" w:right="-21"/>
        <w:jc w:val="both"/>
        <w:rPr>
          <w:rFonts w:ascii="Arial" w:hAnsi="Arial" w:cs="Arial"/>
        </w:rPr>
      </w:pPr>
      <w:r w:rsidRPr="000404EC">
        <w:rPr>
          <w:rFonts w:ascii="Arial" w:hAnsi="Arial" w:cs="Arial"/>
        </w:rPr>
        <w:t xml:space="preserve">ACA President, Tom Canning </w:t>
      </w:r>
      <w:r>
        <w:rPr>
          <w:rFonts w:ascii="Arial" w:hAnsi="Arial" w:cs="Arial"/>
        </w:rPr>
        <w:t xml:space="preserve">stated this morning ‘The announcement </w:t>
      </w:r>
      <w:r w:rsidR="007172EA">
        <w:rPr>
          <w:rFonts w:ascii="Arial" w:hAnsi="Arial" w:cs="Arial"/>
        </w:rPr>
        <w:t xml:space="preserve">today </w:t>
      </w:r>
      <w:r>
        <w:rPr>
          <w:rFonts w:ascii="Arial" w:hAnsi="Arial" w:cs="Arial"/>
        </w:rPr>
        <w:t xml:space="preserve">of support for training of agricultural consultants is an historic and significant day for </w:t>
      </w:r>
      <w:r w:rsidR="00B2732E">
        <w:rPr>
          <w:rFonts w:ascii="Arial" w:hAnsi="Arial" w:cs="Arial"/>
        </w:rPr>
        <w:t>our members</w:t>
      </w:r>
      <w:r>
        <w:rPr>
          <w:rFonts w:ascii="Arial" w:hAnsi="Arial" w:cs="Arial"/>
        </w:rPr>
        <w:t xml:space="preserve"> and the entire sector including our farmer clients’</w:t>
      </w:r>
      <w:r w:rsidR="00B2732E">
        <w:rPr>
          <w:rFonts w:ascii="Arial" w:hAnsi="Arial" w:cs="Arial"/>
        </w:rPr>
        <w:t>.</w:t>
      </w:r>
      <w:r>
        <w:rPr>
          <w:rFonts w:ascii="Arial" w:hAnsi="Arial" w:cs="Arial"/>
        </w:rPr>
        <w:t xml:space="preserve"> He added</w:t>
      </w:r>
      <w:r w:rsidR="00555F47">
        <w:rPr>
          <w:rFonts w:ascii="Arial" w:hAnsi="Arial" w:cs="Arial"/>
        </w:rPr>
        <w:t xml:space="preserve"> ‘</w:t>
      </w:r>
      <w:r w:rsidR="00B2732E">
        <w:rPr>
          <w:rFonts w:ascii="Arial" w:hAnsi="Arial" w:cs="Arial"/>
        </w:rPr>
        <w:t>as</w:t>
      </w:r>
      <w:r>
        <w:rPr>
          <w:rFonts w:ascii="Arial" w:hAnsi="Arial" w:cs="Arial"/>
        </w:rPr>
        <w:t xml:space="preserve"> the largest provider of farm advice in Ireland, we welcome this first ever commitment to the private sector </w:t>
      </w:r>
      <w:r w:rsidR="00744BD3">
        <w:rPr>
          <w:rFonts w:ascii="Arial" w:hAnsi="Arial" w:cs="Arial"/>
        </w:rPr>
        <w:t xml:space="preserve">to assist and </w:t>
      </w:r>
      <w:r>
        <w:rPr>
          <w:rFonts w:ascii="Arial" w:hAnsi="Arial" w:cs="Arial"/>
        </w:rPr>
        <w:t xml:space="preserve">develop the necessary skills for the </w:t>
      </w:r>
      <w:r w:rsidR="00744BD3">
        <w:rPr>
          <w:rFonts w:ascii="Arial" w:hAnsi="Arial" w:cs="Arial"/>
        </w:rPr>
        <w:t xml:space="preserve">new challenges in </w:t>
      </w:r>
      <w:r w:rsidR="00B2732E">
        <w:rPr>
          <w:rFonts w:ascii="Arial" w:hAnsi="Arial" w:cs="Arial"/>
        </w:rPr>
        <w:t>our sector</w:t>
      </w:r>
      <w:r w:rsidR="00FF3D75">
        <w:rPr>
          <w:rFonts w:ascii="Arial" w:hAnsi="Arial" w:cs="Arial"/>
        </w:rPr>
        <w:t xml:space="preserve"> as the </w:t>
      </w:r>
      <w:r w:rsidR="0087237B">
        <w:rPr>
          <w:rFonts w:ascii="Arial" w:hAnsi="Arial" w:cs="Arial"/>
        </w:rPr>
        <w:t xml:space="preserve">advisory service will play a significant role in </w:t>
      </w:r>
      <w:proofErr w:type="spellStart"/>
      <w:r w:rsidR="0087237B">
        <w:rPr>
          <w:rFonts w:ascii="Arial" w:hAnsi="Arial" w:cs="Arial"/>
        </w:rPr>
        <w:t>behaviour</w:t>
      </w:r>
      <w:r w:rsidR="00BC6867">
        <w:rPr>
          <w:rFonts w:ascii="Arial" w:hAnsi="Arial" w:cs="Arial"/>
        </w:rPr>
        <w:t>al</w:t>
      </w:r>
      <w:proofErr w:type="spellEnd"/>
      <w:r w:rsidR="0087237B">
        <w:rPr>
          <w:rFonts w:ascii="Arial" w:hAnsi="Arial" w:cs="Arial"/>
        </w:rPr>
        <w:t xml:space="preserve"> changes </w:t>
      </w:r>
      <w:r w:rsidR="00BC6867">
        <w:rPr>
          <w:rFonts w:ascii="Arial" w:hAnsi="Arial" w:cs="Arial"/>
        </w:rPr>
        <w:t>of Irish farmers in areas such</w:t>
      </w:r>
      <w:r w:rsidR="0087237B">
        <w:rPr>
          <w:rFonts w:ascii="Arial" w:hAnsi="Arial" w:cs="Arial"/>
        </w:rPr>
        <w:t xml:space="preserve"> </w:t>
      </w:r>
      <w:r w:rsidR="00BC6867">
        <w:rPr>
          <w:rFonts w:ascii="Arial" w:hAnsi="Arial" w:cs="Arial"/>
        </w:rPr>
        <w:t xml:space="preserve">as </w:t>
      </w:r>
      <w:r w:rsidR="0087237B">
        <w:rPr>
          <w:rFonts w:ascii="Arial" w:hAnsi="Arial" w:cs="Arial"/>
        </w:rPr>
        <w:t xml:space="preserve">climate </w:t>
      </w:r>
      <w:r w:rsidR="00BC6867">
        <w:rPr>
          <w:rFonts w:ascii="Arial" w:hAnsi="Arial" w:cs="Arial"/>
        </w:rPr>
        <w:t xml:space="preserve">action </w:t>
      </w:r>
      <w:r w:rsidR="0087237B">
        <w:rPr>
          <w:rFonts w:ascii="Arial" w:hAnsi="Arial" w:cs="Arial"/>
        </w:rPr>
        <w:t>and farm safety</w:t>
      </w:r>
      <w:r w:rsidR="00744BD3">
        <w:rPr>
          <w:rFonts w:ascii="Arial" w:hAnsi="Arial" w:cs="Arial"/>
        </w:rPr>
        <w:t>’</w:t>
      </w:r>
      <w:r w:rsidR="00B2732E">
        <w:rPr>
          <w:rFonts w:ascii="Arial" w:hAnsi="Arial" w:cs="Arial"/>
        </w:rPr>
        <w:t>.</w:t>
      </w:r>
    </w:p>
    <w:p w:rsidR="000404EC" w:rsidRDefault="000404EC" w:rsidP="000404EC">
      <w:pPr>
        <w:ind w:left="500" w:right="-21"/>
        <w:jc w:val="both"/>
        <w:rPr>
          <w:rFonts w:ascii="Arial" w:hAnsi="Arial" w:cs="Arial"/>
        </w:rPr>
      </w:pPr>
    </w:p>
    <w:p w:rsidR="00744BD3" w:rsidRDefault="000404EC" w:rsidP="000404EC">
      <w:pPr>
        <w:ind w:left="500" w:right="-21"/>
        <w:jc w:val="both"/>
        <w:rPr>
          <w:rFonts w:ascii="Arial" w:hAnsi="Arial" w:cs="Arial"/>
        </w:rPr>
      </w:pPr>
      <w:r>
        <w:rPr>
          <w:rFonts w:ascii="Arial" w:hAnsi="Arial" w:cs="Arial"/>
        </w:rPr>
        <w:t xml:space="preserve">Canning said ‘I want to sincerely thank Minister Charlie </w:t>
      </w:r>
      <w:proofErr w:type="spellStart"/>
      <w:r>
        <w:rPr>
          <w:rFonts w:ascii="Arial" w:hAnsi="Arial" w:cs="Arial"/>
        </w:rPr>
        <w:t>McConalogue</w:t>
      </w:r>
      <w:proofErr w:type="spellEnd"/>
      <w:r>
        <w:rPr>
          <w:rFonts w:ascii="Arial" w:hAnsi="Arial" w:cs="Arial"/>
        </w:rPr>
        <w:t xml:space="preserve"> and his senior DAFM officials for engaging with us on this important matter and understanding the tremendous positive impact such a </w:t>
      </w:r>
      <w:proofErr w:type="spellStart"/>
      <w:r>
        <w:rPr>
          <w:rFonts w:ascii="Arial" w:hAnsi="Arial" w:cs="Arial"/>
        </w:rPr>
        <w:t>programme</w:t>
      </w:r>
      <w:proofErr w:type="spellEnd"/>
      <w:r>
        <w:rPr>
          <w:rFonts w:ascii="Arial" w:hAnsi="Arial" w:cs="Arial"/>
        </w:rPr>
        <w:t xml:space="preserve"> will have on the sector. </w:t>
      </w:r>
      <w:r w:rsidR="00744BD3">
        <w:rPr>
          <w:rFonts w:ascii="Arial" w:hAnsi="Arial" w:cs="Arial"/>
        </w:rPr>
        <w:t xml:space="preserve">The support of Minister’s </w:t>
      </w:r>
      <w:proofErr w:type="spellStart"/>
      <w:r w:rsidR="00744BD3">
        <w:rPr>
          <w:rFonts w:ascii="Arial" w:hAnsi="Arial" w:cs="Arial"/>
        </w:rPr>
        <w:t>Heydon</w:t>
      </w:r>
      <w:proofErr w:type="spellEnd"/>
      <w:r w:rsidR="00744BD3">
        <w:rPr>
          <w:rFonts w:ascii="Arial" w:hAnsi="Arial" w:cs="Arial"/>
        </w:rPr>
        <w:t xml:space="preserve"> and Hackett and from </w:t>
      </w:r>
      <w:r w:rsidR="0087237B">
        <w:rPr>
          <w:rFonts w:ascii="Arial" w:hAnsi="Arial" w:cs="Arial"/>
        </w:rPr>
        <w:t>Depa</w:t>
      </w:r>
      <w:r w:rsidR="00B2732E">
        <w:rPr>
          <w:rFonts w:ascii="Arial" w:hAnsi="Arial" w:cs="Arial"/>
        </w:rPr>
        <w:t>rtment</w:t>
      </w:r>
      <w:r w:rsidR="00744BD3">
        <w:rPr>
          <w:rFonts w:ascii="Arial" w:hAnsi="Arial" w:cs="Arial"/>
        </w:rPr>
        <w:t xml:space="preserve"> officials across all sections of the </w:t>
      </w:r>
      <w:r w:rsidR="00B2732E">
        <w:rPr>
          <w:rFonts w:ascii="Arial" w:hAnsi="Arial" w:cs="Arial"/>
        </w:rPr>
        <w:t>DAFM</w:t>
      </w:r>
      <w:r w:rsidR="00744BD3">
        <w:rPr>
          <w:rFonts w:ascii="Arial" w:hAnsi="Arial" w:cs="Arial"/>
        </w:rPr>
        <w:t xml:space="preserve"> for our proposal is </w:t>
      </w:r>
      <w:r w:rsidR="00555F47">
        <w:rPr>
          <w:rFonts w:ascii="Arial" w:hAnsi="Arial" w:cs="Arial"/>
        </w:rPr>
        <w:t xml:space="preserve">also </w:t>
      </w:r>
      <w:r w:rsidR="00744BD3">
        <w:rPr>
          <w:rFonts w:ascii="Arial" w:hAnsi="Arial" w:cs="Arial"/>
        </w:rPr>
        <w:t>greatly appreciated’</w:t>
      </w:r>
      <w:r w:rsidR="00B2732E">
        <w:rPr>
          <w:rFonts w:ascii="Arial" w:hAnsi="Arial" w:cs="Arial"/>
        </w:rPr>
        <w:t>.</w:t>
      </w:r>
    </w:p>
    <w:p w:rsidR="00744BD3" w:rsidRDefault="00744BD3" w:rsidP="000404EC">
      <w:pPr>
        <w:ind w:left="500" w:right="-21"/>
        <w:jc w:val="both"/>
        <w:rPr>
          <w:rFonts w:ascii="Arial" w:hAnsi="Arial" w:cs="Arial"/>
        </w:rPr>
      </w:pPr>
    </w:p>
    <w:p w:rsidR="000404EC" w:rsidRDefault="00744BD3" w:rsidP="000404EC">
      <w:pPr>
        <w:ind w:left="500" w:right="-21"/>
        <w:jc w:val="both"/>
        <w:rPr>
          <w:rFonts w:ascii="Arial" w:hAnsi="Arial" w:cs="Arial"/>
        </w:rPr>
      </w:pPr>
      <w:r>
        <w:rPr>
          <w:rFonts w:ascii="Arial" w:hAnsi="Arial" w:cs="Arial"/>
        </w:rPr>
        <w:t>According to Canning ‘w</w:t>
      </w:r>
      <w:r w:rsidR="000404EC">
        <w:rPr>
          <w:rFonts w:ascii="Arial" w:hAnsi="Arial" w:cs="Arial"/>
        </w:rPr>
        <w:t xml:space="preserve">e are entering very challenging times for Irish farmers and ACA members </w:t>
      </w:r>
      <w:r>
        <w:rPr>
          <w:rFonts w:ascii="Arial" w:hAnsi="Arial" w:cs="Arial"/>
        </w:rPr>
        <w:t>will</w:t>
      </w:r>
      <w:r w:rsidR="00FF3D75">
        <w:rPr>
          <w:rFonts w:ascii="Arial" w:hAnsi="Arial" w:cs="Arial"/>
        </w:rPr>
        <w:t>,</w:t>
      </w:r>
      <w:r>
        <w:rPr>
          <w:rFonts w:ascii="Arial" w:hAnsi="Arial" w:cs="Arial"/>
        </w:rPr>
        <w:t xml:space="preserve"> as always</w:t>
      </w:r>
      <w:r w:rsidR="00FF3D75">
        <w:rPr>
          <w:rFonts w:ascii="Arial" w:hAnsi="Arial" w:cs="Arial"/>
        </w:rPr>
        <w:t>,</w:t>
      </w:r>
      <w:r>
        <w:rPr>
          <w:rFonts w:ascii="Arial" w:hAnsi="Arial" w:cs="Arial"/>
        </w:rPr>
        <w:t xml:space="preserve"> work closely with the DAFM in contributing to enhance the provision of advisory services to Irish farmer</w:t>
      </w:r>
      <w:r w:rsidR="00B2732E">
        <w:rPr>
          <w:rFonts w:ascii="Arial" w:hAnsi="Arial" w:cs="Arial"/>
        </w:rPr>
        <w:t>s</w:t>
      </w:r>
      <w:r>
        <w:rPr>
          <w:rFonts w:ascii="Arial" w:hAnsi="Arial" w:cs="Arial"/>
        </w:rPr>
        <w:t xml:space="preserve">. This announcement today </w:t>
      </w:r>
      <w:r w:rsidR="00B2732E">
        <w:rPr>
          <w:rFonts w:ascii="Arial" w:hAnsi="Arial" w:cs="Arial"/>
        </w:rPr>
        <w:t>acknowledges</w:t>
      </w:r>
      <w:r>
        <w:rPr>
          <w:rFonts w:ascii="Arial" w:hAnsi="Arial" w:cs="Arial"/>
        </w:rPr>
        <w:t xml:space="preserve"> the critical role of agricultural consultants </w:t>
      </w:r>
      <w:r w:rsidR="00B2732E">
        <w:rPr>
          <w:rFonts w:ascii="Arial" w:hAnsi="Arial" w:cs="Arial"/>
        </w:rPr>
        <w:t xml:space="preserve">and </w:t>
      </w:r>
      <w:r>
        <w:rPr>
          <w:rFonts w:ascii="Arial" w:hAnsi="Arial" w:cs="Arial"/>
        </w:rPr>
        <w:t xml:space="preserve">we believe </w:t>
      </w:r>
      <w:r w:rsidR="00B2732E">
        <w:rPr>
          <w:rFonts w:ascii="Arial" w:hAnsi="Arial" w:cs="Arial"/>
        </w:rPr>
        <w:t xml:space="preserve">this development </w:t>
      </w:r>
      <w:r>
        <w:rPr>
          <w:rFonts w:ascii="Arial" w:hAnsi="Arial" w:cs="Arial"/>
        </w:rPr>
        <w:t>is the commencement of full and greater collaboration between all the stakeholders in the advisory service’</w:t>
      </w:r>
      <w:r w:rsidR="00B2732E">
        <w:rPr>
          <w:rFonts w:ascii="Arial" w:hAnsi="Arial" w:cs="Arial"/>
        </w:rPr>
        <w:t>.</w:t>
      </w:r>
    </w:p>
    <w:p w:rsidR="00744BD3" w:rsidRDefault="00744BD3" w:rsidP="000404EC">
      <w:pPr>
        <w:ind w:left="500" w:right="-21"/>
        <w:jc w:val="both"/>
        <w:rPr>
          <w:rFonts w:ascii="Arial" w:hAnsi="Arial" w:cs="Arial"/>
        </w:rPr>
      </w:pPr>
    </w:p>
    <w:p w:rsidR="00744BD3" w:rsidRPr="000404EC" w:rsidRDefault="00744BD3" w:rsidP="000404EC">
      <w:pPr>
        <w:ind w:left="500" w:right="-21"/>
        <w:jc w:val="both"/>
        <w:rPr>
          <w:rFonts w:ascii="Arial" w:hAnsi="Arial" w:cs="Arial"/>
        </w:rPr>
      </w:pPr>
      <w:r>
        <w:rPr>
          <w:rFonts w:ascii="Arial" w:hAnsi="Arial" w:cs="Arial"/>
        </w:rPr>
        <w:t xml:space="preserve">In conclusion, Canning stated ‘ACA welcome all of the other </w:t>
      </w:r>
      <w:r w:rsidR="00555F47">
        <w:rPr>
          <w:rFonts w:ascii="Arial" w:hAnsi="Arial" w:cs="Arial"/>
        </w:rPr>
        <w:t xml:space="preserve">positive </w:t>
      </w:r>
      <w:r>
        <w:rPr>
          <w:rFonts w:ascii="Arial" w:hAnsi="Arial" w:cs="Arial"/>
        </w:rPr>
        <w:t>announcements in the recent budget and thank</w:t>
      </w:r>
      <w:r w:rsidR="00555F47">
        <w:rPr>
          <w:rFonts w:ascii="Arial" w:hAnsi="Arial" w:cs="Arial"/>
        </w:rPr>
        <w:t xml:space="preserve"> all DAFM Ministers and their officials for considering our recommendations and key targets </w:t>
      </w:r>
      <w:r w:rsidR="00B2732E">
        <w:rPr>
          <w:rFonts w:ascii="Arial" w:hAnsi="Arial" w:cs="Arial"/>
        </w:rPr>
        <w:t xml:space="preserve">in the transition period </w:t>
      </w:r>
      <w:r w:rsidR="00555F47">
        <w:rPr>
          <w:rFonts w:ascii="Arial" w:hAnsi="Arial" w:cs="Arial"/>
        </w:rPr>
        <w:t xml:space="preserve">from </w:t>
      </w:r>
      <w:r w:rsidR="00B2732E">
        <w:rPr>
          <w:rFonts w:ascii="Arial" w:hAnsi="Arial" w:cs="Arial"/>
        </w:rPr>
        <w:t>2021</w:t>
      </w:r>
      <w:r w:rsidR="00555F47">
        <w:rPr>
          <w:rFonts w:ascii="Arial" w:hAnsi="Arial" w:cs="Arial"/>
        </w:rPr>
        <w:t xml:space="preserve"> until the next CAP</w:t>
      </w:r>
      <w:r w:rsidR="00B2732E">
        <w:rPr>
          <w:rFonts w:ascii="Arial" w:hAnsi="Arial" w:cs="Arial"/>
        </w:rPr>
        <w:t>. These new initiatives and supports will create a positive impact for farmers and the sector at such a critical time’.</w:t>
      </w:r>
    </w:p>
    <w:p w:rsidR="000404EC" w:rsidRDefault="000404EC" w:rsidP="00E07CB7">
      <w:pPr>
        <w:ind w:right="-21" w:firstLine="500"/>
        <w:jc w:val="both"/>
        <w:rPr>
          <w:rFonts w:ascii="Arial" w:hAnsi="Arial" w:cs="Arial"/>
          <w:b/>
        </w:rPr>
      </w:pPr>
    </w:p>
    <w:p w:rsidR="00E6379A" w:rsidRDefault="00E6379A" w:rsidP="00E07CB7">
      <w:pPr>
        <w:ind w:right="-21" w:firstLine="500"/>
        <w:jc w:val="both"/>
        <w:rPr>
          <w:rFonts w:ascii="Arial" w:hAnsi="Arial" w:cs="Arial"/>
          <w:b/>
        </w:rPr>
      </w:pPr>
      <w:r w:rsidRPr="008123E7">
        <w:rPr>
          <w:rFonts w:ascii="Arial" w:hAnsi="Arial" w:cs="Arial"/>
          <w:b/>
        </w:rPr>
        <w:t>ENDS</w:t>
      </w:r>
    </w:p>
    <w:p w:rsidR="00FD1C20" w:rsidRDefault="00FD1C20" w:rsidP="00E07CB7">
      <w:pPr>
        <w:ind w:right="-21" w:firstLine="500"/>
        <w:jc w:val="both"/>
        <w:rPr>
          <w:rFonts w:ascii="Arial" w:hAnsi="Arial" w:cs="Arial"/>
          <w:b/>
        </w:rPr>
      </w:pPr>
    </w:p>
    <w:p w:rsidR="00E6379A" w:rsidRPr="00681D39" w:rsidRDefault="00E6379A" w:rsidP="00954664">
      <w:pPr>
        <w:ind w:left="500" w:right="-21"/>
        <w:jc w:val="center"/>
        <w:rPr>
          <w:b/>
          <w:sz w:val="22"/>
          <w:szCs w:val="22"/>
        </w:rPr>
      </w:pPr>
      <w:r w:rsidRPr="00681D39">
        <w:rPr>
          <w:b/>
          <w:sz w:val="22"/>
          <w:szCs w:val="22"/>
        </w:rPr>
        <w:t>------------------------------------------------------------------------------------------------------------------</w:t>
      </w:r>
      <w:r>
        <w:rPr>
          <w:b/>
          <w:sz w:val="22"/>
          <w:szCs w:val="22"/>
        </w:rPr>
        <w:t>------</w:t>
      </w:r>
    </w:p>
    <w:p w:rsidR="00070640" w:rsidRDefault="00070640" w:rsidP="00520647">
      <w:pPr>
        <w:ind w:right="-21" w:firstLine="720"/>
        <w:jc w:val="both"/>
        <w:rPr>
          <w:b/>
          <w:sz w:val="22"/>
          <w:szCs w:val="22"/>
        </w:rPr>
      </w:pPr>
    </w:p>
    <w:p w:rsidR="00070640" w:rsidRDefault="00070640" w:rsidP="00520647">
      <w:pPr>
        <w:ind w:right="-21" w:firstLine="720"/>
        <w:jc w:val="both"/>
        <w:rPr>
          <w:b/>
          <w:sz w:val="22"/>
          <w:szCs w:val="22"/>
        </w:rPr>
      </w:pPr>
    </w:p>
    <w:p w:rsidR="00E6379A" w:rsidRPr="00681D39" w:rsidRDefault="00E6379A" w:rsidP="00520647">
      <w:pPr>
        <w:ind w:right="-21" w:firstLine="720"/>
        <w:jc w:val="both"/>
        <w:rPr>
          <w:b/>
          <w:sz w:val="22"/>
          <w:szCs w:val="22"/>
        </w:rPr>
      </w:pPr>
      <w:r w:rsidRPr="00681D39">
        <w:rPr>
          <w:b/>
          <w:sz w:val="22"/>
          <w:szCs w:val="22"/>
        </w:rPr>
        <w:t>For further information contact:</w:t>
      </w:r>
      <w:r>
        <w:rPr>
          <w:b/>
          <w:sz w:val="22"/>
          <w:szCs w:val="22"/>
        </w:rPr>
        <w:tab/>
      </w:r>
      <w:r w:rsidRPr="00681D39">
        <w:rPr>
          <w:b/>
          <w:sz w:val="22"/>
          <w:szCs w:val="22"/>
        </w:rPr>
        <w:t xml:space="preserve">Mr. Breian Carroll,                               </w:t>
      </w:r>
    </w:p>
    <w:p w:rsidR="00E6379A" w:rsidRPr="00681D39" w:rsidRDefault="00E6379A" w:rsidP="00E6379A">
      <w:pPr>
        <w:ind w:right="-21" w:firstLine="993"/>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Pr="00681D39">
        <w:rPr>
          <w:b/>
          <w:sz w:val="22"/>
          <w:szCs w:val="22"/>
        </w:rPr>
        <w:t>General Secretary, ACA</w:t>
      </w:r>
    </w:p>
    <w:p w:rsidR="00E6379A" w:rsidRPr="00681D39" w:rsidRDefault="00E6379A" w:rsidP="00E6379A">
      <w:pPr>
        <w:ind w:right="-21" w:firstLine="993"/>
        <w:jc w:val="both"/>
        <w:rPr>
          <w:b/>
          <w:sz w:val="22"/>
          <w:szCs w:val="22"/>
        </w:rPr>
      </w:pPr>
      <w:r w:rsidRPr="00681D39">
        <w:rPr>
          <w:b/>
          <w:sz w:val="22"/>
          <w:szCs w:val="22"/>
        </w:rPr>
        <w:tab/>
      </w:r>
      <w:r w:rsidRPr="00681D39">
        <w:rPr>
          <w:b/>
          <w:sz w:val="22"/>
          <w:szCs w:val="22"/>
        </w:rPr>
        <w:tab/>
      </w:r>
      <w:r>
        <w:rPr>
          <w:b/>
          <w:sz w:val="22"/>
          <w:szCs w:val="22"/>
        </w:rPr>
        <w:tab/>
      </w:r>
      <w:r>
        <w:rPr>
          <w:b/>
          <w:sz w:val="22"/>
          <w:szCs w:val="22"/>
        </w:rPr>
        <w:tab/>
      </w:r>
      <w:r>
        <w:rPr>
          <w:b/>
          <w:sz w:val="22"/>
          <w:szCs w:val="22"/>
        </w:rPr>
        <w:tab/>
      </w:r>
      <w:r w:rsidRPr="00681D39">
        <w:rPr>
          <w:b/>
          <w:sz w:val="22"/>
          <w:szCs w:val="22"/>
        </w:rPr>
        <w:t>Contact details: 087 2695425</w:t>
      </w:r>
      <w:r w:rsidRPr="00681D39">
        <w:rPr>
          <w:b/>
          <w:sz w:val="22"/>
          <w:szCs w:val="22"/>
        </w:rPr>
        <w:tab/>
      </w:r>
    </w:p>
    <w:p w:rsidR="00E07CB7" w:rsidRDefault="00E07CB7" w:rsidP="00E6379A">
      <w:pPr>
        <w:autoSpaceDE w:val="0"/>
        <w:autoSpaceDN w:val="0"/>
        <w:adjustRightInd w:val="0"/>
        <w:ind w:right="-21" w:firstLine="720"/>
        <w:rPr>
          <w:b/>
          <w:sz w:val="22"/>
          <w:szCs w:val="22"/>
          <w:lang w:val="en-IE"/>
        </w:rPr>
      </w:pPr>
    </w:p>
    <w:p w:rsidR="008113E4" w:rsidRDefault="008113E4" w:rsidP="00E6379A">
      <w:pPr>
        <w:autoSpaceDE w:val="0"/>
        <w:autoSpaceDN w:val="0"/>
        <w:adjustRightInd w:val="0"/>
        <w:ind w:right="-21" w:firstLine="720"/>
        <w:rPr>
          <w:b/>
          <w:sz w:val="22"/>
          <w:szCs w:val="22"/>
          <w:lang w:val="en-IE"/>
        </w:rPr>
      </w:pPr>
      <w:proofErr w:type="gramStart"/>
      <w:r>
        <w:rPr>
          <w:b/>
          <w:sz w:val="22"/>
          <w:szCs w:val="22"/>
          <w:lang w:val="en-IE"/>
        </w:rPr>
        <w:lastRenderedPageBreak/>
        <w:t>or</w:t>
      </w:r>
      <w:proofErr w:type="gramEnd"/>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t>ACA Secretariats Office,</w:t>
      </w:r>
    </w:p>
    <w:p w:rsidR="008113E4" w:rsidRDefault="008113E4" w:rsidP="00E6379A">
      <w:pPr>
        <w:autoSpaceDE w:val="0"/>
        <w:autoSpaceDN w:val="0"/>
        <w:adjustRightInd w:val="0"/>
        <w:ind w:right="-21" w:firstLine="720"/>
        <w:rPr>
          <w:b/>
          <w:sz w:val="22"/>
          <w:szCs w:val="22"/>
          <w:lang w:val="en-IE"/>
        </w:rPr>
      </w:pPr>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t xml:space="preserve">Carrick on </w:t>
      </w:r>
      <w:proofErr w:type="spellStart"/>
      <w:r>
        <w:rPr>
          <w:b/>
          <w:sz w:val="22"/>
          <w:szCs w:val="22"/>
          <w:lang w:val="en-IE"/>
        </w:rPr>
        <w:t>Suir</w:t>
      </w:r>
      <w:proofErr w:type="spellEnd"/>
      <w:r>
        <w:rPr>
          <w:b/>
          <w:sz w:val="22"/>
          <w:szCs w:val="22"/>
          <w:lang w:val="en-IE"/>
        </w:rPr>
        <w:t>,</w:t>
      </w:r>
    </w:p>
    <w:p w:rsidR="008113E4" w:rsidRDefault="008113E4" w:rsidP="00E6379A">
      <w:pPr>
        <w:autoSpaceDE w:val="0"/>
        <w:autoSpaceDN w:val="0"/>
        <w:adjustRightInd w:val="0"/>
        <w:ind w:right="-21" w:firstLine="720"/>
        <w:rPr>
          <w:b/>
          <w:sz w:val="22"/>
          <w:szCs w:val="22"/>
          <w:lang w:val="en-IE"/>
        </w:rPr>
      </w:pPr>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t>Co. Tipperary</w:t>
      </w:r>
    </w:p>
    <w:p w:rsidR="008113E4" w:rsidRDefault="008113E4" w:rsidP="00E6379A">
      <w:pPr>
        <w:autoSpaceDE w:val="0"/>
        <w:autoSpaceDN w:val="0"/>
        <w:adjustRightInd w:val="0"/>
        <w:ind w:right="-21" w:firstLine="720"/>
        <w:rPr>
          <w:b/>
          <w:sz w:val="22"/>
          <w:szCs w:val="22"/>
          <w:lang w:val="en-IE"/>
        </w:rPr>
      </w:pPr>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t>Contact details 051645705</w:t>
      </w:r>
    </w:p>
    <w:p w:rsidR="008113E4" w:rsidRDefault="008113E4" w:rsidP="00E6379A">
      <w:pPr>
        <w:autoSpaceDE w:val="0"/>
        <w:autoSpaceDN w:val="0"/>
        <w:adjustRightInd w:val="0"/>
        <w:ind w:right="-21" w:firstLine="720"/>
        <w:rPr>
          <w:b/>
          <w:sz w:val="22"/>
          <w:szCs w:val="22"/>
          <w:lang w:val="en-IE"/>
        </w:rPr>
      </w:pPr>
    </w:p>
    <w:p w:rsidR="00E6379A" w:rsidRDefault="00E6379A" w:rsidP="00E6379A">
      <w:pPr>
        <w:autoSpaceDE w:val="0"/>
        <w:autoSpaceDN w:val="0"/>
        <w:adjustRightInd w:val="0"/>
        <w:ind w:right="-21" w:firstLine="720"/>
        <w:rPr>
          <w:b/>
          <w:sz w:val="22"/>
          <w:szCs w:val="22"/>
          <w:lang w:val="en-IE"/>
        </w:rPr>
      </w:pPr>
      <w:r w:rsidRPr="00681D39">
        <w:rPr>
          <w:b/>
          <w:sz w:val="22"/>
          <w:szCs w:val="22"/>
          <w:lang w:val="en-IE"/>
        </w:rPr>
        <w:t xml:space="preserve">Note to Editors: </w:t>
      </w:r>
    </w:p>
    <w:p w:rsidR="00E6379A" w:rsidRDefault="00E6379A" w:rsidP="00E6379A">
      <w:pPr>
        <w:spacing w:line="224" w:lineRule="atLeast"/>
        <w:ind w:left="720" w:right="-21" w:firstLine="993"/>
        <w:jc w:val="both"/>
        <w:rPr>
          <w:sz w:val="22"/>
          <w:szCs w:val="22"/>
        </w:rPr>
      </w:pPr>
    </w:p>
    <w:p w:rsidR="00E6379A" w:rsidRDefault="00E6379A" w:rsidP="00E6379A">
      <w:pPr>
        <w:spacing w:line="224" w:lineRule="atLeast"/>
        <w:ind w:left="720" w:right="-21"/>
        <w:jc w:val="both"/>
        <w:rPr>
          <w:sz w:val="22"/>
          <w:szCs w:val="22"/>
        </w:rPr>
      </w:pPr>
      <w:r w:rsidRPr="00681D39">
        <w:rPr>
          <w:sz w:val="22"/>
          <w:szCs w:val="22"/>
        </w:rPr>
        <w:t>The Agricultural Consultants Association (ACA) are the sole representative body for private agricultural consultants and advisors in Ireland. Cu</w:t>
      </w:r>
      <w:r>
        <w:rPr>
          <w:sz w:val="22"/>
          <w:szCs w:val="22"/>
        </w:rPr>
        <w:t>rrently the ACA have 166</w:t>
      </w:r>
      <w:r w:rsidRPr="00681D39">
        <w:rPr>
          <w:sz w:val="22"/>
          <w:szCs w:val="22"/>
        </w:rPr>
        <w:t xml:space="preserve"> member offices acro</w:t>
      </w:r>
      <w:r w:rsidR="00555F47">
        <w:rPr>
          <w:sz w:val="22"/>
          <w:szCs w:val="22"/>
        </w:rPr>
        <w:t>ss all of Ireland and employ 272</w:t>
      </w:r>
      <w:r w:rsidRPr="00681D39">
        <w:rPr>
          <w:sz w:val="22"/>
          <w:szCs w:val="22"/>
        </w:rPr>
        <w:t xml:space="preserve"> Agricultural and Environmental graduates, 17 Forestry Consultants and 120 employed as either administration or technical staff. </w:t>
      </w:r>
      <w:r>
        <w:rPr>
          <w:sz w:val="22"/>
          <w:szCs w:val="22"/>
        </w:rPr>
        <w:t>Members of ACA advise in the region of 55,000 Irish farmers, confirming the private advisory service as the largest in Ireland.</w:t>
      </w:r>
    </w:p>
    <w:p w:rsidR="00E6379A" w:rsidRDefault="00E6379A" w:rsidP="00E6379A">
      <w:pPr>
        <w:spacing w:line="224" w:lineRule="atLeast"/>
        <w:ind w:left="720" w:right="-21" w:firstLine="993"/>
        <w:jc w:val="both"/>
        <w:rPr>
          <w:sz w:val="22"/>
          <w:szCs w:val="22"/>
        </w:rPr>
      </w:pPr>
    </w:p>
    <w:p w:rsidR="00E6379A" w:rsidRPr="006A2714" w:rsidRDefault="00E6379A" w:rsidP="00E6379A">
      <w:pPr>
        <w:spacing w:line="224" w:lineRule="atLeast"/>
        <w:ind w:right="-21" w:firstLine="720"/>
        <w:jc w:val="both"/>
        <w:rPr>
          <w:b/>
          <w:sz w:val="22"/>
          <w:szCs w:val="22"/>
        </w:rPr>
      </w:pPr>
      <w:r w:rsidRPr="006A2714">
        <w:rPr>
          <w:b/>
          <w:sz w:val="22"/>
          <w:szCs w:val="22"/>
        </w:rPr>
        <w:t>New Vision and Mission Statement of ACA</w:t>
      </w:r>
    </w:p>
    <w:p w:rsidR="00E6379A" w:rsidRDefault="00E6379A" w:rsidP="00E6379A">
      <w:pPr>
        <w:spacing w:line="224" w:lineRule="atLeast"/>
        <w:ind w:left="720" w:right="-21" w:firstLine="993"/>
        <w:jc w:val="both"/>
        <w:rPr>
          <w:sz w:val="22"/>
          <w:szCs w:val="22"/>
        </w:rPr>
      </w:pPr>
    </w:p>
    <w:p w:rsidR="00E6379A" w:rsidRDefault="00E6379A" w:rsidP="00E6379A">
      <w:pPr>
        <w:numPr>
          <w:ilvl w:val="0"/>
          <w:numId w:val="1"/>
        </w:numPr>
        <w:spacing w:line="224" w:lineRule="atLeast"/>
        <w:ind w:right="-21" w:hanging="589"/>
        <w:jc w:val="both"/>
        <w:rPr>
          <w:sz w:val="22"/>
          <w:szCs w:val="22"/>
        </w:rPr>
      </w:pPr>
      <w:r>
        <w:rPr>
          <w:sz w:val="22"/>
          <w:szCs w:val="22"/>
        </w:rPr>
        <w:t>Our vision</w:t>
      </w:r>
      <w:r w:rsidRPr="006A2714">
        <w:rPr>
          <w:sz w:val="22"/>
          <w:szCs w:val="22"/>
        </w:rPr>
        <w:t xml:space="preserve"> is to be the most influential and dynamic Agri-business association consulted nationally and internationally and </w:t>
      </w:r>
      <w:proofErr w:type="spellStart"/>
      <w:r w:rsidRPr="006A2714">
        <w:rPr>
          <w:sz w:val="22"/>
          <w:szCs w:val="22"/>
        </w:rPr>
        <w:t>recognised</w:t>
      </w:r>
      <w:proofErr w:type="spellEnd"/>
      <w:r w:rsidRPr="006A2714">
        <w:rPr>
          <w:sz w:val="22"/>
          <w:szCs w:val="22"/>
        </w:rPr>
        <w:t xml:space="preserve"> for its excellence in representing the world-class independent professional Agr</w:t>
      </w:r>
      <w:r>
        <w:rPr>
          <w:sz w:val="22"/>
          <w:szCs w:val="22"/>
        </w:rPr>
        <w:t>i-business advisors in Ireland</w:t>
      </w:r>
    </w:p>
    <w:p w:rsidR="00E6379A" w:rsidRPr="006A2714" w:rsidRDefault="00E6379A" w:rsidP="00E6379A">
      <w:pPr>
        <w:spacing w:line="224" w:lineRule="atLeast"/>
        <w:ind w:left="1440" w:right="-21" w:firstLine="993"/>
        <w:jc w:val="both"/>
        <w:rPr>
          <w:sz w:val="22"/>
          <w:szCs w:val="22"/>
        </w:rPr>
      </w:pPr>
    </w:p>
    <w:p w:rsidR="00E6379A" w:rsidRPr="00E87A75" w:rsidRDefault="00E6379A" w:rsidP="00E6379A">
      <w:pPr>
        <w:spacing w:line="224" w:lineRule="atLeast"/>
        <w:ind w:left="1440" w:right="-21" w:hanging="589"/>
        <w:jc w:val="both"/>
        <w:rPr>
          <w:rFonts w:ascii="Arial" w:hAnsi="Arial" w:cs="Arial"/>
          <w:b/>
          <w:lang w:val="en-IE"/>
        </w:rPr>
      </w:pPr>
      <w:r w:rsidRPr="006A2714">
        <w:rPr>
          <w:sz w:val="22"/>
          <w:szCs w:val="22"/>
        </w:rPr>
        <w:t>2.</w:t>
      </w:r>
      <w:r w:rsidRPr="006A2714">
        <w:rPr>
          <w:sz w:val="22"/>
          <w:szCs w:val="22"/>
        </w:rPr>
        <w:tab/>
        <w:t>The Mission statement: to bring our Vision into reality the Association represents and supports its members and is the professional body consulted on policy by government. The Association ensures that standards of excellence are maintained among the members through its code of ethics, admission qualifications and continuous professional education. This allows members to independently advise and assist the Irish farming community to be profitably sustainable economically, environmentally and socially to ensure an enhanced quality of life for all in Ireland.</w:t>
      </w:r>
    </w:p>
    <w:p w:rsidR="00CE198B" w:rsidRDefault="00CE198B"/>
    <w:sectPr w:rsidR="00CE198B" w:rsidSect="004030F7">
      <w:footerReference w:type="default" r:id="rId9"/>
      <w:pgSz w:w="11909" w:h="16834" w:code="9"/>
      <w:pgMar w:top="1135" w:right="1406" w:bottom="0" w:left="60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885" w:rsidRDefault="00144885">
      <w:r>
        <w:separator/>
      </w:r>
    </w:p>
  </w:endnote>
  <w:endnote w:type="continuationSeparator" w:id="0">
    <w:p w:rsidR="00144885" w:rsidRDefault="0014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0A" w:rsidRDefault="00520647">
    <w:pPr>
      <w:pStyle w:val="Footer"/>
      <w:jc w:val="right"/>
    </w:pPr>
    <w:r>
      <w:t xml:space="preserve">Page </w:t>
    </w:r>
    <w:r>
      <w:rPr>
        <w:b/>
        <w:bCs/>
      </w:rPr>
      <w:fldChar w:fldCharType="begin"/>
    </w:r>
    <w:r>
      <w:rPr>
        <w:b/>
        <w:bCs/>
      </w:rPr>
      <w:instrText xml:space="preserve"> PAGE </w:instrText>
    </w:r>
    <w:r>
      <w:rPr>
        <w:b/>
        <w:bCs/>
      </w:rPr>
      <w:fldChar w:fldCharType="separate"/>
    </w:r>
    <w:r w:rsidR="004760A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760A7">
      <w:rPr>
        <w:b/>
        <w:bCs/>
        <w:noProof/>
      </w:rPr>
      <w:t>2</w:t>
    </w:r>
    <w:r>
      <w:rPr>
        <w:b/>
        <w:bCs/>
      </w:rPr>
      <w:fldChar w:fldCharType="end"/>
    </w:r>
  </w:p>
  <w:p w:rsidR="00891F66" w:rsidRPr="00EF78E1" w:rsidRDefault="00144885">
    <w:pPr>
      <w:pStyle w:val="Footer"/>
      <w:rPr>
        <w:b/>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885" w:rsidRDefault="00144885">
      <w:r>
        <w:separator/>
      </w:r>
    </w:p>
  </w:footnote>
  <w:footnote w:type="continuationSeparator" w:id="0">
    <w:p w:rsidR="00144885" w:rsidRDefault="00144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AB3"/>
    <w:multiLevelType w:val="hybridMultilevel"/>
    <w:tmpl w:val="1EF88DE4"/>
    <w:lvl w:ilvl="0" w:tplc="EC700FD0">
      <w:start w:val="1"/>
      <w:numFmt w:val="decimal"/>
      <w:lvlText w:val="%1."/>
      <w:lvlJc w:val="left"/>
      <w:pPr>
        <w:ind w:left="786" w:hanging="360"/>
      </w:pPr>
      <w:rPr>
        <w:rFonts w:hint="default"/>
      </w:rPr>
    </w:lvl>
    <w:lvl w:ilvl="1" w:tplc="18090019">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 w15:restartNumberingAfterBreak="0">
    <w:nsid w:val="49DA647F"/>
    <w:multiLevelType w:val="hybridMultilevel"/>
    <w:tmpl w:val="69A20B14"/>
    <w:lvl w:ilvl="0" w:tplc="C54A4B9E">
      <w:start w:val="1"/>
      <w:numFmt w:val="decimal"/>
      <w:lvlText w:val="%1."/>
      <w:lvlJc w:val="left"/>
      <w:pPr>
        <w:ind w:left="1440" w:hanging="666"/>
      </w:pPr>
      <w:rPr>
        <w:rFonts w:hint="default"/>
      </w:rPr>
    </w:lvl>
    <w:lvl w:ilvl="1" w:tplc="18090019" w:tentative="1">
      <w:start w:val="1"/>
      <w:numFmt w:val="lowerLetter"/>
      <w:lvlText w:val="%2."/>
      <w:lvlJc w:val="left"/>
      <w:pPr>
        <w:ind w:left="1854" w:hanging="360"/>
      </w:pPr>
    </w:lvl>
    <w:lvl w:ilvl="2" w:tplc="1809001B" w:tentative="1">
      <w:start w:val="1"/>
      <w:numFmt w:val="lowerRoman"/>
      <w:lvlText w:val="%3."/>
      <w:lvlJc w:val="right"/>
      <w:pPr>
        <w:ind w:left="2574" w:hanging="180"/>
      </w:pPr>
    </w:lvl>
    <w:lvl w:ilvl="3" w:tplc="1809000F" w:tentative="1">
      <w:start w:val="1"/>
      <w:numFmt w:val="decimal"/>
      <w:lvlText w:val="%4."/>
      <w:lvlJc w:val="left"/>
      <w:pPr>
        <w:ind w:left="3294" w:hanging="360"/>
      </w:pPr>
    </w:lvl>
    <w:lvl w:ilvl="4" w:tplc="18090019" w:tentative="1">
      <w:start w:val="1"/>
      <w:numFmt w:val="lowerLetter"/>
      <w:lvlText w:val="%5."/>
      <w:lvlJc w:val="left"/>
      <w:pPr>
        <w:ind w:left="4014" w:hanging="360"/>
      </w:pPr>
    </w:lvl>
    <w:lvl w:ilvl="5" w:tplc="1809001B" w:tentative="1">
      <w:start w:val="1"/>
      <w:numFmt w:val="lowerRoman"/>
      <w:lvlText w:val="%6."/>
      <w:lvlJc w:val="right"/>
      <w:pPr>
        <w:ind w:left="4734" w:hanging="180"/>
      </w:pPr>
    </w:lvl>
    <w:lvl w:ilvl="6" w:tplc="1809000F" w:tentative="1">
      <w:start w:val="1"/>
      <w:numFmt w:val="decimal"/>
      <w:lvlText w:val="%7."/>
      <w:lvlJc w:val="left"/>
      <w:pPr>
        <w:ind w:left="5454" w:hanging="360"/>
      </w:pPr>
    </w:lvl>
    <w:lvl w:ilvl="7" w:tplc="18090019" w:tentative="1">
      <w:start w:val="1"/>
      <w:numFmt w:val="lowerLetter"/>
      <w:lvlText w:val="%8."/>
      <w:lvlJc w:val="left"/>
      <w:pPr>
        <w:ind w:left="6174" w:hanging="360"/>
      </w:pPr>
    </w:lvl>
    <w:lvl w:ilvl="8" w:tplc="1809001B" w:tentative="1">
      <w:start w:val="1"/>
      <w:numFmt w:val="lowerRoman"/>
      <w:lvlText w:val="%9."/>
      <w:lvlJc w:val="right"/>
      <w:pPr>
        <w:ind w:left="6894" w:hanging="180"/>
      </w:pPr>
    </w:lvl>
  </w:abstractNum>
  <w:abstractNum w:abstractNumId="2" w15:restartNumberingAfterBreak="0">
    <w:nsid w:val="571F7E9C"/>
    <w:multiLevelType w:val="hybridMultilevel"/>
    <w:tmpl w:val="FE18757C"/>
    <w:lvl w:ilvl="0" w:tplc="18090001">
      <w:start w:val="1"/>
      <w:numFmt w:val="bullet"/>
      <w:lvlText w:val=""/>
      <w:lvlJc w:val="left"/>
      <w:pPr>
        <w:ind w:left="1220" w:hanging="360"/>
      </w:pPr>
      <w:rPr>
        <w:rFonts w:ascii="Symbol" w:hAnsi="Symbol" w:hint="default"/>
      </w:rPr>
    </w:lvl>
    <w:lvl w:ilvl="1" w:tplc="18090003" w:tentative="1">
      <w:start w:val="1"/>
      <w:numFmt w:val="bullet"/>
      <w:lvlText w:val="o"/>
      <w:lvlJc w:val="left"/>
      <w:pPr>
        <w:ind w:left="1940" w:hanging="360"/>
      </w:pPr>
      <w:rPr>
        <w:rFonts w:ascii="Courier New" w:hAnsi="Courier New" w:cs="Courier New" w:hint="default"/>
      </w:rPr>
    </w:lvl>
    <w:lvl w:ilvl="2" w:tplc="18090005" w:tentative="1">
      <w:start w:val="1"/>
      <w:numFmt w:val="bullet"/>
      <w:lvlText w:val=""/>
      <w:lvlJc w:val="left"/>
      <w:pPr>
        <w:ind w:left="2660" w:hanging="360"/>
      </w:pPr>
      <w:rPr>
        <w:rFonts w:ascii="Wingdings" w:hAnsi="Wingdings" w:hint="default"/>
      </w:rPr>
    </w:lvl>
    <w:lvl w:ilvl="3" w:tplc="18090001" w:tentative="1">
      <w:start w:val="1"/>
      <w:numFmt w:val="bullet"/>
      <w:lvlText w:val=""/>
      <w:lvlJc w:val="left"/>
      <w:pPr>
        <w:ind w:left="3380" w:hanging="360"/>
      </w:pPr>
      <w:rPr>
        <w:rFonts w:ascii="Symbol" w:hAnsi="Symbol" w:hint="default"/>
      </w:rPr>
    </w:lvl>
    <w:lvl w:ilvl="4" w:tplc="18090003" w:tentative="1">
      <w:start w:val="1"/>
      <w:numFmt w:val="bullet"/>
      <w:lvlText w:val="o"/>
      <w:lvlJc w:val="left"/>
      <w:pPr>
        <w:ind w:left="4100" w:hanging="360"/>
      </w:pPr>
      <w:rPr>
        <w:rFonts w:ascii="Courier New" w:hAnsi="Courier New" w:cs="Courier New" w:hint="default"/>
      </w:rPr>
    </w:lvl>
    <w:lvl w:ilvl="5" w:tplc="18090005" w:tentative="1">
      <w:start w:val="1"/>
      <w:numFmt w:val="bullet"/>
      <w:lvlText w:val=""/>
      <w:lvlJc w:val="left"/>
      <w:pPr>
        <w:ind w:left="4820" w:hanging="360"/>
      </w:pPr>
      <w:rPr>
        <w:rFonts w:ascii="Wingdings" w:hAnsi="Wingdings" w:hint="default"/>
      </w:rPr>
    </w:lvl>
    <w:lvl w:ilvl="6" w:tplc="18090001" w:tentative="1">
      <w:start w:val="1"/>
      <w:numFmt w:val="bullet"/>
      <w:lvlText w:val=""/>
      <w:lvlJc w:val="left"/>
      <w:pPr>
        <w:ind w:left="5540" w:hanging="360"/>
      </w:pPr>
      <w:rPr>
        <w:rFonts w:ascii="Symbol" w:hAnsi="Symbol" w:hint="default"/>
      </w:rPr>
    </w:lvl>
    <w:lvl w:ilvl="7" w:tplc="18090003" w:tentative="1">
      <w:start w:val="1"/>
      <w:numFmt w:val="bullet"/>
      <w:lvlText w:val="o"/>
      <w:lvlJc w:val="left"/>
      <w:pPr>
        <w:ind w:left="6260" w:hanging="360"/>
      </w:pPr>
      <w:rPr>
        <w:rFonts w:ascii="Courier New" w:hAnsi="Courier New" w:cs="Courier New" w:hint="default"/>
      </w:rPr>
    </w:lvl>
    <w:lvl w:ilvl="8" w:tplc="18090005" w:tentative="1">
      <w:start w:val="1"/>
      <w:numFmt w:val="bullet"/>
      <w:lvlText w:val=""/>
      <w:lvlJc w:val="left"/>
      <w:pPr>
        <w:ind w:left="6980" w:hanging="360"/>
      </w:pPr>
      <w:rPr>
        <w:rFonts w:ascii="Wingdings" w:hAnsi="Wingdings" w:hint="default"/>
      </w:rPr>
    </w:lvl>
  </w:abstractNum>
  <w:abstractNum w:abstractNumId="3" w15:restartNumberingAfterBreak="0">
    <w:nsid w:val="57E53EFB"/>
    <w:multiLevelType w:val="hybridMultilevel"/>
    <w:tmpl w:val="442E2AC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9A"/>
    <w:rsid w:val="000404EC"/>
    <w:rsid w:val="00070640"/>
    <w:rsid w:val="0008613C"/>
    <w:rsid w:val="000F3B4F"/>
    <w:rsid w:val="00135531"/>
    <w:rsid w:val="00144885"/>
    <w:rsid w:val="001A1A44"/>
    <w:rsid w:val="001C6A00"/>
    <w:rsid w:val="001F64C3"/>
    <w:rsid w:val="0022362C"/>
    <w:rsid w:val="00231469"/>
    <w:rsid w:val="00287A01"/>
    <w:rsid w:val="002E5B4F"/>
    <w:rsid w:val="00300037"/>
    <w:rsid w:val="00303932"/>
    <w:rsid w:val="00365542"/>
    <w:rsid w:val="004030F7"/>
    <w:rsid w:val="00432BC8"/>
    <w:rsid w:val="00475A35"/>
    <w:rsid w:val="004760A7"/>
    <w:rsid w:val="004B3704"/>
    <w:rsid w:val="004C2645"/>
    <w:rsid w:val="004F4A97"/>
    <w:rsid w:val="00520647"/>
    <w:rsid w:val="00555F47"/>
    <w:rsid w:val="005B46ED"/>
    <w:rsid w:val="005D1AD0"/>
    <w:rsid w:val="00622EB0"/>
    <w:rsid w:val="00675E66"/>
    <w:rsid w:val="006C2117"/>
    <w:rsid w:val="006D10FB"/>
    <w:rsid w:val="006F006D"/>
    <w:rsid w:val="006F79A7"/>
    <w:rsid w:val="007172EA"/>
    <w:rsid w:val="00744BD3"/>
    <w:rsid w:val="0077684C"/>
    <w:rsid w:val="008113E4"/>
    <w:rsid w:val="00854E8F"/>
    <w:rsid w:val="0087237B"/>
    <w:rsid w:val="008D1DDF"/>
    <w:rsid w:val="008D6104"/>
    <w:rsid w:val="008F6779"/>
    <w:rsid w:val="00954664"/>
    <w:rsid w:val="00A974E4"/>
    <w:rsid w:val="00AC6DAE"/>
    <w:rsid w:val="00B258BE"/>
    <w:rsid w:val="00B2732E"/>
    <w:rsid w:val="00B9635E"/>
    <w:rsid w:val="00BA67E8"/>
    <w:rsid w:val="00BC6867"/>
    <w:rsid w:val="00C45482"/>
    <w:rsid w:val="00CE198B"/>
    <w:rsid w:val="00D540A1"/>
    <w:rsid w:val="00DA6DEB"/>
    <w:rsid w:val="00E07CB7"/>
    <w:rsid w:val="00E2569F"/>
    <w:rsid w:val="00E6379A"/>
    <w:rsid w:val="00E7451B"/>
    <w:rsid w:val="00F42DE2"/>
    <w:rsid w:val="00F60CE3"/>
    <w:rsid w:val="00F72147"/>
    <w:rsid w:val="00FD1C20"/>
    <w:rsid w:val="00FE470A"/>
    <w:rsid w:val="00FF3D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6B89A-F60E-485A-B8DF-27684FFD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79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379A"/>
    <w:pPr>
      <w:tabs>
        <w:tab w:val="center" w:pos="4153"/>
        <w:tab w:val="right" w:pos="8306"/>
      </w:tabs>
    </w:pPr>
    <w:rPr>
      <w:sz w:val="20"/>
      <w:szCs w:val="20"/>
    </w:rPr>
  </w:style>
  <w:style w:type="character" w:customStyle="1" w:styleId="HeaderChar">
    <w:name w:val="Header Char"/>
    <w:basedOn w:val="DefaultParagraphFont"/>
    <w:link w:val="Header"/>
    <w:rsid w:val="00E6379A"/>
    <w:rPr>
      <w:rFonts w:ascii="Times New Roman" w:eastAsia="Times New Roman" w:hAnsi="Times New Roman" w:cs="Times New Roman"/>
      <w:sz w:val="20"/>
      <w:szCs w:val="20"/>
      <w:lang w:val="en-US"/>
    </w:rPr>
  </w:style>
  <w:style w:type="paragraph" w:styleId="Footer">
    <w:name w:val="footer"/>
    <w:basedOn w:val="Normal"/>
    <w:link w:val="FooterChar"/>
    <w:uiPriority w:val="99"/>
    <w:rsid w:val="00E6379A"/>
    <w:pPr>
      <w:tabs>
        <w:tab w:val="center" w:pos="4153"/>
        <w:tab w:val="right" w:pos="8306"/>
      </w:tabs>
    </w:pPr>
  </w:style>
  <w:style w:type="character" w:customStyle="1" w:styleId="FooterChar">
    <w:name w:val="Footer Char"/>
    <w:basedOn w:val="DefaultParagraphFont"/>
    <w:link w:val="Footer"/>
    <w:uiPriority w:val="99"/>
    <w:rsid w:val="00E6379A"/>
    <w:rPr>
      <w:rFonts w:ascii="Times New Roman" w:eastAsia="Times New Roman" w:hAnsi="Times New Roman" w:cs="Times New Roman"/>
      <w:sz w:val="24"/>
      <w:szCs w:val="24"/>
      <w:lang w:val="en-US"/>
    </w:rPr>
  </w:style>
  <w:style w:type="character" w:styleId="Hyperlink">
    <w:name w:val="Hyperlink"/>
    <w:uiPriority w:val="99"/>
    <w:unhideWhenUsed/>
    <w:rsid w:val="00E6379A"/>
    <w:rPr>
      <w:color w:val="0563C1"/>
      <w:u w:val="single"/>
    </w:rPr>
  </w:style>
  <w:style w:type="paragraph" w:styleId="BalloonText">
    <w:name w:val="Balloon Text"/>
    <w:basedOn w:val="Normal"/>
    <w:link w:val="BalloonTextChar"/>
    <w:uiPriority w:val="99"/>
    <w:semiHidden/>
    <w:unhideWhenUsed/>
    <w:rsid w:val="001F6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C3"/>
    <w:rPr>
      <w:rFonts w:ascii="Segoe UI" w:eastAsia="Times New Roman" w:hAnsi="Segoe UI" w:cs="Segoe UI"/>
      <w:sz w:val="18"/>
      <w:szCs w:val="18"/>
      <w:lang w:val="en-US"/>
    </w:rPr>
  </w:style>
  <w:style w:type="paragraph" w:styleId="ListParagraph">
    <w:name w:val="List Paragraph"/>
    <w:basedOn w:val="Normal"/>
    <w:uiPriority w:val="34"/>
    <w:qFormat/>
    <w:rsid w:val="008113E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B7737-C70E-4324-B0B2-C16FBAD2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Breian</dc:creator>
  <cp:keywords/>
  <dc:description/>
  <cp:lastModifiedBy>Breian</cp:lastModifiedBy>
  <cp:revision>7</cp:revision>
  <cp:lastPrinted>2020-10-17T10:53:00Z</cp:lastPrinted>
  <dcterms:created xsi:type="dcterms:W3CDTF">2020-10-17T11:02:00Z</dcterms:created>
  <dcterms:modified xsi:type="dcterms:W3CDTF">2020-10-17T11:53:00Z</dcterms:modified>
</cp:coreProperties>
</file>